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2ACAC" w14:textId="77777777" w:rsidR="00175F43" w:rsidRPr="00C91A40" w:rsidRDefault="00175F43" w:rsidP="00175F43">
      <w:pPr>
        <w:spacing w:after="75" w:line="240" w:lineRule="auto"/>
        <w:outlineLvl w:val="1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C91A40">
        <w:rPr>
          <w:rFonts w:ascii="inherit" w:eastAsia="Times New Roman" w:hAnsi="inherit" w:cs="Times New Roman"/>
          <w:b/>
          <w:bCs/>
          <w:sz w:val="24"/>
          <w:szCs w:val="24"/>
        </w:rPr>
        <w:t>GENERAL INFORMATION ABOUT ABUSE</w:t>
      </w:r>
    </w:p>
    <w:p w14:paraId="4497259D" w14:textId="77777777" w:rsidR="00175F43" w:rsidRPr="00175F43" w:rsidRDefault="00175F43" w:rsidP="00175F43">
      <w:pPr>
        <w:numPr>
          <w:ilvl w:val="0"/>
          <w:numId w:val="1"/>
        </w:numPr>
        <w:pBdr>
          <w:top w:val="dotted" w:sz="6" w:space="6" w:color="CCCCCC"/>
        </w:pBdr>
        <w:spacing w:after="45" w:line="290" w:lineRule="atLeast"/>
        <w:ind w:left="0"/>
        <w:outlineLvl w:val="2"/>
        <w:rPr>
          <w:rFonts w:ascii="inherit" w:eastAsia="Times New Roman" w:hAnsi="inherit" w:cs="Lucida Sans Unicode"/>
          <w:color w:val="000000"/>
          <w:spacing w:val="2"/>
          <w:sz w:val="21"/>
          <w:szCs w:val="21"/>
        </w:rPr>
      </w:pPr>
      <w:r w:rsidRPr="00175F43">
        <w:rPr>
          <w:rFonts w:ascii="inherit" w:eastAsia="Times New Roman" w:hAnsi="inherit" w:cs="Lucida Sans Unicode"/>
          <w:color w:val="000000"/>
          <w:spacing w:val="2"/>
          <w:sz w:val="21"/>
          <w:szCs w:val="21"/>
        </w:rPr>
        <w:t>Child Abuse Defined</w:t>
      </w:r>
    </w:p>
    <w:p w14:paraId="758ADDC9" w14:textId="77777777" w:rsidR="00175F43" w:rsidRPr="00175F43" w:rsidRDefault="00175F43" w:rsidP="00175F43">
      <w:pPr>
        <w:spacing w:line="296" w:lineRule="atLeast"/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</w:pP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t>An act purposely done to a child by another person in a position of power or trust, which mentally and/or physically harms a child.</w:t>
      </w:r>
    </w:p>
    <w:p w14:paraId="6B6B5B7B" w14:textId="77777777" w:rsidR="00175F43" w:rsidRPr="00175F43" w:rsidRDefault="00175F43" w:rsidP="00175F43">
      <w:pPr>
        <w:numPr>
          <w:ilvl w:val="0"/>
          <w:numId w:val="1"/>
        </w:numPr>
        <w:pBdr>
          <w:top w:val="dotted" w:sz="6" w:space="9" w:color="CCCCCC"/>
        </w:pBdr>
        <w:spacing w:after="45" w:line="290" w:lineRule="atLeast"/>
        <w:ind w:left="0"/>
        <w:outlineLvl w:val="2"/>
        <w:rPr>
          <w:rFonts w:ascii="inherit" w:eastAsia="Times New Roman" w:hAnsi="inherit" w:cs="Lucida Sans Unicode"/>
          <w:color w:val="000000"/>
          <w:spacing w:val="2"/>
          <w:sz w:val="21"/>
          <w:szCs w:val="21"/>
        </w:rPr>
      </w:pPr>
      <w:r w:rsidRPr="00175F43">
        <w:rPr>
          <w:rFonts w:ascii="inherit" w:eastAsia="Times New Roman" w:hAnsi="inherit" w:cs="Lucida Sans Unicode"/>
          <w:color w:val="000000"/>
          <w:spacing w:val="2"/>
          <w:sz w:val="21"/>
          <w:szCs w:val="21"/>
        </w:rPr>
        <w:t>Four types of child abuse: physical, neglect, emotional and sexual.</w:t>
      </w:r>
    </w:p>
    <w:p w14:paraId="10A17A71" w14:textId="77777777" w:rsidR="00175F43" w:rsidRPr="00175F43" w:rsidRDefault="00175F43" w:rsidP="00175F43">
      <w:pPr>
        <w:spacing w:line="296" w:lineRule="atLeast"/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</w:pP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t xml:space="preserve">I. </w:t>
      </w:r>
      <w:r w:rsidRPr="00C91A40">
        <w:rPr>
          <w:rFonts w:ascii="inherit" w:eastAsia="Times New Roman" w:hAnsi="inherit" w:cs="Lucida Sans Unicode"/>
          <w:b/>
          <w:bCs/>
          <w:color w:val="000000"/>
          <w:spacing w:val="2"/>
          <w:sz w:val="19"/>
          <w:szCs w:val="19"/>
        </w:rPr>
        <w:t>PHYSICAL ABUSE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t xml:space="preserve"> includes, but is not limited to, assault, shaking, slapping, burning, kicking, or strangling that is not the result of accident.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 xml:space="preserve">II. </w:t>
      </w:r>
      <w:r w:rsidRPr="00C91A40">
        <w:rPr>
          <w:rFonts w:ascii="inherit" w:eastAsia="Times New Roman" w:hAnsi="inherit" w:cs="Lucida Sans Unicode"/>
          <w:b/>
          <w:bCs/>
          <w:color w:val="000000"/>
          <w:spacing w:val="2"/>
          <w:sz w:val="19"/>
          <w:szCs w:val="19"/>
        </w:rPr>
        <w:t>NEGLECT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t xml:space="preserve"> is maltreatment and/or negligence that damages a child’s health or safety. Abandonment, lack of supervision (A child must be 10 or older to stay home alone; 12 to “baby-sit” another child.), health hazards at home, failure to seek needed medical treatment for the child, and refusing or ignoring a child’s need for affection, stimulation, and nurture are included. Failure to provide for a child’s education is also considered neglect.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 xml:space="preserve">III. </w:t>
      </w:r>
      <w:r w:rsidRPr="00C91A40">
        <w:rPr>
          <w:rFonts w:ascii="inherit" w:eastAsia="Times New Roman" w:hAnsi="inherit" w:cs="Lucida Sans Unicode"/>
          <w:b/>
          <w:bCs/>
          <w:color w:val="000000"/>
          <w:spacing w:val="2"/>
          <w:sz w:val="19"/>
          <w:szCs w:val="19"/>
        </w:rPr>
        <w:t>EMOTIONAL ABUSE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t xml:space="preserve"> causes psychological injuries by inflicting verbal and emotional cruelties on a child. These cruelties may include confinement, extreme discipline, lack of nurture, and permitting drug and alcohol abuse in the home.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</w:r>
      <w:r w:rsidRPr="00C91A40">
        <w:rPr>
          <w:rFonts w:ascii="inherit" w:eastAsia="Times New Roman" w:hAnsi="inherit" w:cs="Lucida Sans Unicode"/>
          <w:b/>
          <w:bCs/>
          <w:color w:val="000000"/>
          <w:spacing w:val="2"/>
          <w:sz w:val="19"/>
          <w:szCs w:val="19"/>
        </w:rPr>
        <w:t>IV. SEXUAL ABUSE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t xml:space="preserve"> involves any sexual contact, inappropriate kissing and touching, exposure to pornographic/sexually explicit materials, and verbal stimulation.</w:t>
      </w:r>
    </w:p>
    <w:p w14:paraId="1DE3052A" w14:textId="77777777" w:rsidR="00175F43" w:rsidRPr="00C91A40" w:rsidRDefault="00175F43" w:rsidP="00175F43">
      <w:pPr>
        <w:numPr>
          <w:ilvl w:val="0"/>
          <w:numId w:val="1"/>
        </w:numPr>
        <w:pBdr>
          <w:top w:val="dotted" w:sz="6" w:space="9" w:color="CCCCCC"/>
        </w:pBdr>
        <w:spacing w:after="45" w:line="290" w:lineRule="atLeast"/>
        <w:ind w:left="0"/>
        <w:outlineLvl w:val="2"/>
        <w:rPr>
          <w:rFonts w:ascii="inherit" w:eastAsia="Times New Roman" w:hAnsi="inherit" w:cs="Lucida Sans Unicode"/>
          <w:b/>
          <w:bCs/>
          <w:color w:val="000000"/>
          <w:spacing w:val="2"/>
          <w:sz w:val="21"/>
          <w:szCs w:val="21"/>
        </w:rPr>
      </w:pPr>
      <w:r w:rsidRPr="00C91A40">
        <w:rPr>
          <w:rFonts w:ascii="inherit" w:eastAsia="Times New Roman" w:hAnsi="inherit" w:cs="Lucida Sans Unicode"/>
          <w:b/>
          <w:bCs/>
          <w:color w:val="000000"/>
          <w:spacing w:val="2"/>
          <w:sz w:val="21"/>
          <w:szCs w:val="21"/>
        </w:rPr>
        <w:t>SIGNS OF POSSIBLE ABUSE</w:t>
      </w:r>
    </w:p>
    <w:p w14:paraId="28A68522" w14:textId="77777777" w:rsidR="00C91A40" w:rsidRDefault="00175F43" w:rsidP="00175F43">
      <w:pPr>
        <w:spacing w:line="296" w:lineRule="atLeast"/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</w:pP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t>-- any admissions from the child about abuse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any verbal statements from the child of being uncomfortable or fearful when interacting with adults or in certain situations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self-destruction behavior and/or substance abuse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physical injuries that are not explained, or the explanation is improbable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sexual knowledge or sexualized behavior inappropriate for the age and development of the child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promiscuity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irritation, pain or injury to genital areas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venereal disease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depression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flat affect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passivity and/or withdrawal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running away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hyperactive, disruptive, and/or aggressive behavior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continued neglectful appearance of the child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ritualistic compulsive behaviors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nightmares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parents are immature, evasive, blaming, aggressive, defensive, uninvolved, isolated, and/or substance abusers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history of abuse</w:t>
      </w:r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-- ritualistic behavior</w:t>
      </w:r>
    </w:p>
    <w:p w14:paraId="2949D402" w14:textId="64CD0786" w:rsidR="00175F43" w:rsidRPr="00175F43" w:rsidRDefault="00175F43" w:rsidP="00175F43">
      <w:pPr>
        <w:spacing w:line="296" w:lineRule="atLeast"/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</w:pPr>
      <w:bookmarkStart w:id="0" w:name="_GoBack"/>
      <w:bookmarkEnd w:id="0"/>
      <w:r w:rsidRPr="00175F43">
        <w:rPr>
          <w:rFonts w:ascii="inherit" w:eastAsia="Times New Roman" w:hAnsi="inherit" w:cs="Lucida Sans Unicode"/>
          <w:color w:val="000000"/>
          <w:spacing w:val="2"/>
          <w:sz w:val="19"/>
          <w:szCs w:val="19"/>
        </w:rPr>
        <w:br/>
        <w:t>The more signs present, the more likely abuse has occurred and/or is occurring.</w:t>
      </w:r>
    </w:p>
    <w:p w14:paraId="4A1F6CEC" w14:textId="77777777" w:rsidR="00175F43" w:rsidRDefault="00175F43"/>
    <w:sectPr w:rsidR="00175F43" w:rsidSect="00C91A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13BDE"/>
    <w:multiLevelType w:val="multilevel"/>
    <w:tmpl w:val="F058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43"/>
    <w:rsid w:val="00175F43"/>
    <w:rsid w:val="00C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633B9B"/>
  <w15:chartTrackingRefBased/>
  <w15:docId w15:val="{0DE42D2E-3714-45C3-98C7-8609FF1E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Snyder</dc:creator>
  <cp:keywords/>
  <dc:description/>
  <cp:lastModifiedBy>Mel Snyder</cp:lastModifiedBy>
  <cp:revision>2</cp:revision>
  <dcterms:created xsi:type="dcterms:W3CDTF">2020-02-11T18:59:00Z</dcterms:created>
  <dcterms:modified xsi:type="dcterms:W3CDTF">2020-02-11T22:26:00Z</dcterms:modified>
</cp:coreProperties>
</file>