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654D7">
        <w:rPr>
          <w:sz w:val="44"/>
        </w:rPr>
        <w:t xml:space="preserve"> in Christ: Session </w:t>
      </w:r>
      <w:r w:rsidR="005D1EE7">
        <w:rPr>
          <w:sz w:val="44"/>
        </w:rPr>
        <w:t>Eight</w:t>
      </w:r>
    </w:p>
    <w:p w:rsidR="007B11B9" w:rsidRDefault="005D1EE7" w:rsidP="007B11B9">
      <w:pPr>
        <w:pStyle w:val="IntenseQuote"/>
        <w:spacing w:before="0" w:after="0"/>
        <w:rPr>
          <w:sz w:val="44"/>
        </w:rPr>
      </w:pPr>
      <w:r>
        <w:rPr>
          <w:sz w:val="44"/>
        </w:rPr>
        <w:t>Baptism</w:t>
      </w:r>
      <w:r w:rsidR="00A65922">
        <w:rPr>
          <w:sz w:val="44"/>
        </w:rPr>
        <w:t>: An Adoption</w:t>
      </w:r>
    </w:p>
    <w:p w:rsidR="007B11B9" w:rsidRDefault="007B11B9" w:rsidP="007B11B9">
      <w:pPr>
        <w:spacing w:after="0"/>
        <w:rPr>
          <w:b/>
          <w:sz w:val="24"/>
        </w:rPr>
      </w:pPr>
    </w:p>
    <w:p w:rsidR="0084420D" w:rsidRPr="00AE1764" w:rsidRDefault="007B11B9" w:rsidP="00CF7C59">
      <w:pPr>
        <w:spacing w:after="0"/>
        <w:rPr>
          <w:sz w:val="24"/>
          <w:szCs w:val="24"/>
        </w:rPr>
      </w:pPr>
      <w:r w:rsidRPr="00AE1764">
        <w:rPr>
          <w:b/>
          <w:sz w:val="24"/>
          <w:szCs w:val="24"/>
        </w:rPr>
        <w:t>OVERVIEW:</w:t>
      </w:r>
      <w:r w:rsidRPr="00AE1764">
        <w:rPr>
          <w:sz w:val="24"/>
          <w:szCs w:val="24"/>
        </w:rPr>
        <w:t xml:space="preserve"> </w:t>
      </w:r>
      <w:r w:rsidR="005D1EE7">
        <w:rPr>
          <w:sz w:val="24"/>
          <w:szCs w:val="24"/>
        </w:rPr>
        <w:t xml:space="preserve">What are the “means of grace”? What is a sacrament? What is baptism? Is it significant? Is anything really happening in baptism? </w:t>
      </w:r>
      <w:r w:rsidR="00A65922">
        <w:rPr>
          <w:sz w:val="24"/>
        </w:rPr>
        <w:t>What gifts does God give in baptism? Is baptism something that a believer does or primarily something that God does? What are the three “F’s” of baptism?</w:t>
      </w:r>
    </w:p>
    <w:p w:rsidR="007654D7" w:rsidRPr="00AE1764" w:rsidRDefault="007654D7" w:rsidP="007B11B9">
      <w:pPr>
        <w:spacing w:after="0"/>
        <w:rPr>
          <w:sz w:val="24"/>
          <w:szCs w:val="24"/>
        </w:rPr>
      </w:pPr>
    </w:p>
    <w:p w:rsidR="00CF7C59" w:rsidRPr="00AE1764" w:rsidRDefault="005D1EE7" w:rsidP="00AB66B2">
      <w:pPr>
        <w:spacing w:after="0"/>
        <w:rPr>
          <w:sz w:val="40"/>
          <w:szCs w:val="24"/>
        </w:rPr>
      </w:pPr>
      <w:r>
        <w:rPr>
          <w:b/>
          <w:sz w:val="40"/>
          <w:szCs w:val="24"/>
        </w:rPr>
        <w:t>The Means of Grace</w:t>
      </w:r>
    </w:p>
    <w:p w:rsidR="006559E3" w:rsidRPr="00AE1764" w:rsidRDefault="006559E3" w:rsidP="0055568B">
      <w:pPr>
        <w:spacing w:after="0"/>
        <w:rPr>
          <w:rFonts w:ascii="Calibri" w:eastAsia="Wingdings2" w:hAnsi="Calibri" w:cs="Calibri"/>
          <w:b/>
          <w:color w:val="000000"/>
          <w:sz w:val="24"/>
          <w:szCs w:val="24"/>
        </w:rPr>
      </w:pPr>
    </w:p>
    <w:p w:rsidR="005D1EE7" w:rsidRDefault="005D1EE7" w:rsidP="005D1EE7">
      <w:pPr>
        <w:pStyle w:val="Default"/>
        <w:rPr>
          <w:rFonts w:asciiTheme="minorHAnsi" w:hAnsiTheme="minorHAnsi" w:cstheme="minorHAnsi"/>
          <w:color w:val="auto"/>
          <w:szCs w:val="23"/>
        </w:rPr>
      </w:pPr>
      <w:r w:rsidRPr="005D1EE7">
        <w:rPr>
          <w:rFonts w:asciiTheme="minorHAnsi" w:hAnsiTheme="minorHAnsi" w:cstheme="minorHAnsi"/>
          <w:szCs w:val="23"/>
        </w:rPr>
        <w:t xml:space="preserve">The Church, the Bride of Christ, has been given two vocations on this earth: the first is to live in constant fellowship with God through Christ, and second is to bring Christ and His salvation to individuals, communities, and the world. The Divine Service </w:t>
      </w:r>
      <w:r w:rsidRPr="005D1EE7">
        <w:rPr>
          <w:rFonts w:asciiTheme="minorHAnsi" w:hAnsiTheme="minorHAnsi" w:cstheme="minorHAnsi"/>
          <w:color w:val="auto"/>
          <w:szCs w:val="23"/>
        </w:rPr>
        <w:t xml:space="preserve">is a chief means by which these vocations reach fulfillment. Because the Church has been equipped by its creator with certain gifts, enlightened by His Word, and given the Holy Spirit, members may realize in their persons the fruits of the Holy Spirit; especially in the assembly of believers. “Amid complexity and confusion [in this life] their faith finds a simple, divine plan for humanity. Their hope looks beyond the veil for a glory yet to be revealed” (Reed 1947, 3). </w:t>
      </w:r>
    </w:p>
    <w:p w:rsidR="005D1EE7" w:rsidRPr="005D1EE7" w:rsidRDefault="005D1EE7" w:rsidP="005D1EE7">
      <w:pPr>
        <w:pStyle w:val="Default"/>
        <w:rPr>
          <w:rFonts w:asciiTheme="minorHAnsi" w:hAnsiTheme="minorHAnsi" w:cstheme="minorHAnsi"/>
          <w:color w:val="auto"/>
          <w:szCs w:val="23"/>
        </w:rPr>
      </w:pPr>
    </w:p>
    <w:p w:rsidR="005D1EE7" w:rsidRDefault="005D1EE7" w:rsidP="005D1EE7">
      <w:pPr>
        <w:pStyle w:val="Default"/>
        <w:rPr>
          <w:rFonts w:asciiTheme="minorHAnsi" w:hAnsiTheme="minorHAnsi" w:cstheme="minorHAnsi"/>
          <w:color w:val="auto"/>
          <w:szCs w:val="23"/>
        </w:rPr>
      </w:pPr>
      <w:r w:rsidRPr="005D1EE7">
        <w:rPr>
          <w:rFonts w:asciiTheme="minorHAnsi" w:hAnsiTheme="minorHAnsi" w:cstheme="minorHAnsi"/>
          <w:color w:val="auto"/>
          <w:szCs w:val="23"/>
        </w:rPr>
        <w:t xml:space="preserve">Martin Luther spoke cogently regarding the Divine Service as the place and time to receive God’s grace. God can of course deliver His grace anytime and anyway He chooses, however, He has promised that through the means of grace that comprise the Divine Service He will faithfully deliver His grace to those who gather in His name. Luther makes this statement in the </w:t>
      </w:r>
      <w:proofErr w:type="spellStart"/>
      <w:r w:rsidRPr="005D1EE7">
        <w:rPr>
          <w:rFonts w:asciiTheme="minorHAnsi" w:hAnsiTheme="minorHAnsi" w:cstheme="minorHAnsi"/>
          <w:color w:val="auto"/>
          <w:szCs w:val="23"/>
        </w:rPr>
        <w:t>Smalcald</w:t>
      </w:r>
      <w:proofErr w:type="spellEnd"/>
      <w:r w:rsidRPr="005D1EE7">
        <w:rPr>
          <w:rFonts w:asciiTheme="minorHAnsi" w:hAnsiTheme="minorHAnsi" w:cstheme="minorHAnsi"/>
          <w:color w:val="auto"/>
          <w:szCs w:val="23"/>
        </w:rPr>
        <w:t xml:space="preserve"> Articles about God’s faithful delivery of His grace, </w:t>
      </w:r>
    </w:p>
    <w:p w:rsidR="005D1EE7" w:rsidRPr="005D1EE7" w:rsidRDefault="005D1EE7" w:rsidP="005D1EE7">
      <w:pPr>
        <w:pStyle w:val="Default"/>
        <w:rPr>
          <w:rFonts w:asciiTheme="minorHAnsi" w:hAnsiTheme="minorHAnsi" w:cstheme="minorHAnsi"/>
          <w:color w:val="auto"/>
          <w:szCs w:val="23"/>
        </w:rPr>
      </w:pPr>
    </w:p>
    <w:p w:rsidR="00C132EB" w:rsidRPr="005D1EE7" w:rsidRDefault="005D1EE7" w:rsidP="005D1EE7">
      <w:pPr>
        <w:spacing w:after="0"/>
        <w:rPr>
          <w:rFonts w:cstheme="minorHAnsi"/>
          <w:sz w:val="24"/>
          <w:szCs w:val="23"/>
        </w:rPr>
      </w:pPr>
      <w:r w:rsidRPr="00BE041C">
        <w:rPr>
          <w:rFonts w:cstheme="minorHAnsi"/>
          <w:i/>
          <w:sz w:val="28"/>
          <w:szCs w:val="23"/>
        </w:rPr>
        <w:t>We will now return to the Gospel, which does not give us counsel and aid against sin in only one way. God is superabundantly generous in His grace: First, through the spoken Word, by which the forgiveness of sins is preached in the whole world (Luke 24:45-47). This is the particular office of the Gospel. Second, through Baptism. Third, through the holy Sacrament of the Altar. Fourth, through the Power of the Keys. Also through the mutual conversation and consolation of brethren, “Where two or three are gathered”</w:t>
      </w:r>
      <w:r w:rsidRPr="00BE041C">
        <w:rPr>
          <w:rFonts w:cstheme="minorHAnsi"/>
          <w:sz w:val="28"/>
          <w:szCs w:val="23"/>
        </w:rPr>
        <w:t xml:space="preserve"> (</w:t>
      </w:r>
      <w:r w:rsidRPr="00BE041C">
        <w:rPr>
          <w:rFonts w:cstheme="minorHAnsi"/>
          <w:i/>
          <w:sz w:val="28"/>
          <w:szCs w:val="23"/>
        </w:rPr>
        <w:t>Matthew 18:20) and other such verses (especially Romans 1:12).</w:t>
      </w:r>
      <w:r w:rsidRPr="00BE041C">
        <w:rPr>
          <w:rFonts w:cstheme="minorHAnsi"/>
          <w:sz w:val="28"/>
          <w:szCs w:val="23"/>
        </w:rPr>
        <w:t xml:space="preserve"> </w:t>
      </w:r>
      <w:r w:rsidRPr="005D1EE7">
        <w:rPr>
          <w:rFonts w:cstheme="minorHAnsi"/>
          <w:sz w:val="24"/>
          <w:szCs w:val="23"/>
        </w:rPr>
        <w:t>(Concordia 2005, 304)</w:t>
      </w:r>
    </w:p>
    <w:p w:rsidR="005D1EE7" w:rsidRDefault="005D1EE7" w:rsidP="005D1EE7">
      <w:pPr>
        <w:spacing w:after="0"/>
        <w:rPr>
          <w:rFonts w:ascii="Calibri" w:eastAsia="Wingdings2" w:hAnsi="Calibri" w:cs="Calibri"/>
          <w:color w:val="000000"/>
          <w:sz w:val="24"/>
          <w:szCs w:val="24"/>
        </w:rPr>
      </w:pPr>
    </w:p>
    <w:p w:rsidR="00BE041C" w:rsidRDefault="00BE041C" w:rsidP="005D1EE7">
      <w:pPr>
        <w:spacing w:after="0"/>
        <w:rPr>
          <w:rFonts w:ascii="Calibri" w:eastAsia="Wingdings2" w:hAnsi="Calibri" w:cs="Calibri"/>
          <w:color w:val="000000"/>
          <w:sz w:val="24"/>
          <w:szCs w:val="24"/>
        </w:rPr>
      </w:pPr>
    </w:p>
    <w:p w:rsidR="00BE041C" w:rsidRPr="00AE1764" w:rsidRDefault="00BE041C" w:rsidP="005D1EE7">
      <w:pPr>
        <w:spacing w:after="0"/>
        <w:rPr>
          <w:rFonts w:ascii="Calibri" w:eastAsia="Wingdings2" w:hAnsi="Calibri" w:cs="Calibri"/>
          <w:color w:val="000000"/>
          <w:sz w:val="24"/>
          <w:szCs w:val="24"/>
        </w:rPr>
      </w:pPr>
    </w:p>
    <w:p w:rsidR="00A65922" w:rsidRPr="00A65922" w:rsidRDefault="00A65922" w:rsidP="00A65922">
      <w:pPr>
        <w:spacing w:after="0"/>
        <w:rPr>
          <w:sz w:val="40"/>
        </w:rPr>
      </w:pPr>
      <w:r w:rsidRPr="00A65922">
        <w:rPr>
          <w:b/>
          <w:sz w:val="40"/>
        </w:rPr>
        <w:lastRenderedPageBreak/>
        <w:t>So, what’s a sacrament?</w:t>
      </w:r>
    </w:p>
    <w:p w:rsidR="00A65922" w:rsidRDefault="00A65922" w:rsidP="00A65922">
      <w:pPr>
        <w:spacing w:after="0" w:line="240" w:lineRule="auto"/>
        <w:rPr>
          <w:sz w:val="24"/>
        </w:rPr>
      </w:pPr>
      <w:r>
        <w:rPr>
          <w:sz w:val="24"/>
        </w:rPr>
        <w:t>The word “sacrament” does not appear in the Scripture but is a word that theologians use to express a sacred action. In other words, a sacrament is an action by God and is a way that God delivers His gifts of forgiveness and eternal life to people.</w:t>
      </w:r>
    </w:p>
    <w:p w:rsidR="00A65922" w:rsidRDefault="00A65922" w:rsidP="00A65922">
      <w:pPr>
        <w:spacing w:after="0" w:line="240" w:lineRule="auto"/>
        <w:rPr>
          <w:sz w:val="24"/>
        </w:rPr>
      </w:pPr>
    </w:p>
    <w:p w:rsidR="00A65922" w:rsidRDefault="00A65922" w:rsidP="00A65922">
      <w:pPr>
        <w:spacing w:after="0" w:line="240" w:lineRule="auto"/>
        <w:rPr>
          <w:sz w:val="24"/>
        </w:rPr>
      </w:pPr>
      <w:r>
        <w:rPr>
          <w:sz w:val="24"/>
        </w:rPr>
        <w:t>Let’s add clarity to this definition by contrasting it with another word: “sacrifice.” A sacrifice is an action done by people toward God. We can call portions of Sunday morning worship an act of sacrifice. Our tithes and offerings, singing, and even help given to others can be considered sacrifices. In the Old Testament, there were lots of different types of sacrifices, there were sacrifices given to God in order to: give thanks, receive forgiveness, and remove guilt. The sacrifices were an offering made to God with the death of an animal.</w:t>
      </w:r>
    </w:p>
    <w:p w:rsidR="00A65922" w:rsidRDefault="00A65922" w:rsidP="00A65922">
      <w:pPr>
        <w:spacing w:after="0" w:line="240" w:lineRule="auto"/>
        <w:rPr>
          <w:sz w:val="24"/>
        </w:rPr>
      </w:pPr>
    </w:p>
    <w:p w:rsidR="00A65922" w:rsidRDefault="00A65922" w:rsidP="00A65922">
      <w:pPr>
        <w:spacing w:after="0" w:line="240" w:lineRule="auto"/>
        <w:rPr>
          <w:sz w:val="24"/>
        </w:rPr>
      </w:pPr>
      <w:r>
        <w:rPr>
          <w:sz w:val="24"/>
        </w:rPr>
        <w:t>A sacrament is defined in the following way:</w:t>
      </w:r>
    </w:p>
    <w:p w:rsidR="00A65922" w:rsidRDefault="00A65922" w:rsidP="00A65922">
      <w:pPr>
        <w:pStyle w:val="ListParagraph"/>
        <w:numPr>
          <w:ilvl w:val="0"/>
          <w:numId w:val="19"/>
        </w:numPr>
        <w:spacing w:after="0" w:line="240" w:lineRule="auto"/>
        <w:rPr>
          <w:sz w:val="24"/>
        </w:rPr>
      </w:pPr>
      <w:r>
        <w:rPr>
          <w:sz w:val="24"/>
        </w:rPr>
        <w:t xml:space="preserve">It is a sacred act instituted by Christ Himself. </w:t>
      </w:r>
    </w:p>
    <w:p w:rsidR="00A65922" w:rsidRDefault="00A65922" w:rsidP="00B365A8">
      <w:pPr>
        <w:pStyle w:val="ListParagraph"/>
        <w:numPr>
          <w:ilvl w:val="1"/>
          <w:numId w:val="19"/>
        </w:numPr>
        <w:spacing w:after="0" w:line="480" w:lineRule="auto"/>
        <w:rPr>
          <w:sz w:val="24"/>
        </w:rPr>
      </w:pPr>
      <w:r>
        <w:rPr>
          <w:sz w:val="24"/>
        </w:rPr>
        <w:t>Matthew 26:26-28</w:t>
      </w:r>
    </w:p>
    <w:p w:rsidR="00A65922" w:rsidRDefault="00A65922" w:rsidP="00B365A8">
      <w:pPr>
        <w:pStyle w:val="ListParagraph"/>
        <w:numPr>
          <w:ilvl w:val="1"/>
          <w:numId w:val="19"/>
        </w:numPr>
        <w:spacing w:after="0" w:line="480" w:lineRule="auto"/>
        <w:rPr>
          <w:sz w:val="24"/>
        </w:rPr>
      </w:pPr>
      <w:r>
        <w:rPr>
          <w:sz w:val="24"/>
        </w:rPr>
        <w:t>Matthew 28:16-20</w:t>
      </w:r>
    </w:p>
    <w:p w:rsidR="00A65922" w:rsidRDefault="00A65922" w:rsidP="00A65922">
      <w:pPr>
        <w:pStyle w:val="ListParagraph"/>
        <w:numPr>
          <w:ilvl w:val="0"/>
          <w:numId w:val="19"/>
        </w:numPr>
        <w:spacing w:after="0" w:line="240" w:lineRule="auto"/>
        <w:rPr>
          <w:sz w:val="24"/>
        </w:rPr>
      </w:pPr>
      <w:r>
        <w:rPr>
          <w:sz w:val="24"/>
        </w:rPr>
        <w:t>It uses a visible/tangible element of means</w:t>
      </w:r>
    </w:p>
    <w:p w:rsidR="00A65922" w:rsidRDefault="00A65922" w:rsidP="00B365A8">
      <w:pPr>
        <w:pStyle w:val="ListParagraph"/>
        <w:numPr>
          <w:ilvl w:val="1"/>
          <w:numId w:val="19"/>
        </w:numPr>
        <w:spacing w:after="0" w:line="480" w:lineRule="auto"/>
        <w:rPr>
          <w:sz w:val="24"/>
        </w:rPr>
      </w:pPr>
      <w:r>
        <w:rPr>
          <w:sz w:val="24"/>
        </w:rPr>
        <w:t>Baptism: __________________</w:t>
      </w:r>
    </w:p>
    <w:p w:rsidR="00A65922" w:rsidRDefault="00A65922" w:rsidP="00B365A8">
      <w:pPr>
        <w:pStyle w:val="ListParagraph"/>
        <w:numPr>
          <w:ilvl w:val="1"/>
          <w:numId w:val="19"/>
        </w:numPr>
        <w:spacing w:after="0" w:line="480" w:lineRule="auto"/>
        <w:rPr>
          <w:sz w:val="24"/>
        </w:rPr>
      </w:pPr>
      <w:r>
        <w:rPr>
          <w:sz w:val="24"/>
        </w:rPr>
        <w:t>Lord’s Supper: ________________ and ______________.</w:t>
      </w:r>
    </w:p>
    <w:p w:rsidR="00A65922" w:rsidRDefault="00A65922" w:rsidP="00A65922">
      <w:pPr>
        <w:pStyle w:val="ListParagraph"/>
        <w:numPr>
          <w:ilvl w:val="0"/>
          <w:numId w:val="19"/>
        </w:numPr>
        <w:spacing w:after="0" w:line="240" w:lineRule="auto"/>
        <w:rPr>
          <w:sz w:val="24"/>
        </w:rPr>
      </w:pPr>
      <w:r>
        <w:rPr>
          <w:sz w:val="24"/>
        </w:rPr>
        <w:t>It gives the gift of forgiveness:</w:t>
      </w:r>
    </w:p>
    <w:p w:rsidR="00A65922" w:rsidRDefault="00A65922" w:rsidP="00B365A8">
      <w:pPr>
        <w:pStyle w:val="ListParagraph"/>
        <w:numPr>
          <w:ilvl w:val="1"/>
          <w:numId w:val="19"/>
        </w:numPr>
        <w:spacing w:after="0" w:line="480" w:lineRule="auto"/>
        <w:rPr>
          <w:sz w:val="24"/>
        </w:rPr>
      </w:pPr>
      <w:r>
        <w:rPr>
          <w:sz w:val="24"/>
        </w:rPr>
        <w:t>1</w:t>
      </w:r>
      <w:r w:rsidRPr="00E70113">
        <w:rPr>
          <w:sz w:val="24"/>
          <w:vertAlign w:val="superscript"/>
        </w:rPr>
        <w:t>st</w:t>
      </w:r>
      <w:r>
        <w:rPr>
          <w:sz w:val="24"/>
        </w:rPr>
        <w:t xml:space="preserve"> Peter 3:21</w:t>
      </w:r>
    </w:p>
    <w:p w:rsidR="00A65922" w:rsidRDefault="00A65922" w:rsidP="00B365A8">
      <w:pPr>
        <w:pStyle w:val="ListParagraph"/>
        <w:numPr>
          <w:ilvl w:val="1"/>
          <w:numId w:val="19"/>
        </w:numPr>
        <w:spacing w:after="0" w:line="480" w:lineRule="auto"/>
        <w:rPr>
          <w:sz w:val="24"/>
        </w:rPr>
      </w:pPr>
      <w:r>
        <w:rPr>
          <w:sz w:val="24"/>
        </w:rPr>
        <w:t>Matthew 26:28</w:t>
      </w:r>
    </w:p>
    <w:p w:rsidR="00A65922" w:rsidRDefault="00A65922" w:rsidP="00B365A8">
      <w:pPr>
        <w:pStyle w:val="ListParagraph"/>
        <w:numPr>
          <w:ilvl w:val="1"/>
          <w:numId w:val="19"/>
        </w:numPr>
        <w:spacing w:after="0" w:line="480" w:lineRule="auto"/>
        <w:rPr>
          <w:sz w:val="24"/>
        </w:rPr>
      </w:pPr>
      <w:r>
        <w:rPr>
          <w:sz w:val="24"/>
        </w:rPr>
        <w:t>Titus 3:5-8</w:t>
      </w:r>
    </w:p>
    <w:p w:rsidR="00A65922" w:rsidRDefault="00A65922" w:rsidP="00A65922">
      <w:pPr>
        <w:spacing w:after="0" w:line="240" w:lineRule="auto"/>
        <w:rPr>
          <w:sz w:val="24"/>
        </w:rPr>
      </w:pPr>
      <w:r>
        <w:rPr>
          <w:sz w:val="24"/>
        </w:rPr>
        <w:t>By this definition, we limit the number of sacraments to two: baptism and the Lord’s Supper. Let’s take a moment to see what the Bible, baptism, and the Lord’s Supper have in common:</w:t>
      </w:r>
    </w:p>
    <w:p w:rsidR="00A65922" w:rsidRDefault="00A65922" w:rsidP="00BE041C">
      <w:pPr>
        <w:pStyle w:val="ListParagraph"/>
        <w:numPr>
          <w:ilvl w:val="0"/>
          <w:numId w:val="20"/>
        </w:numPr>
        <w:spacing w:after="0" w:line="480" w:lineRule="auto"/>
        <w:rPr>
          <w:sz w:val="24"/>
        </w:rPr>
      </w:pPr>
      <w:r>
        <w:rPr>
          <w:sz w:val="24"/>
        </w:rPr>
        <w:t>All three say to the individual, “Your sins are forgiven”.</w:t>
      </w:r>
    </w:p>
    <w:p w:rsidR="00A65922" w:rsidRDefault="00A65922" w:rsidP="00BE041C">
      <w:pPr>
        <w:pStyle w:val="ListParagraph"/>
        <w:numPr>
          <w:ilvl w:val="0"/>
          <w:numId w:val="20"/>
        </w:numPr>
        <w:spacing w:after="0" w:line="480" w:lineRule="auto"/>
        <w:rPr>
          <w:sz w:val="24"/>
        </w:rPr>
      </w:pPr>
      <w:r>
        <w:rPr>
          <w:sz w:val="24"/>
        </w:rPr>
        <w:t>The Bible declares this message with written (spoken) words.</w:t>
      </w:r>
    </w:p>
    <w:p w:rsidR="00A65922" w:rsidRDefault="00A65922" w:rsidP="00A65922">
      <w:pPr>
        <w:pStyle w:val="ListParagraph"/>
        <w:numPr>
          <w:ilvl w:val="0"/>
          <w:numId w:val="20"/>
        </w:numPr>
        <w:spacing w:after="0" w:line="240" w:lineRule="auto"/>
        <w:rPr>
          <w:sz w:val="24"/>
        </w:rPr>
      </w:pPr>
      <w:r>
        <w:rPr>
          <w:sz w:val="24"/>
        </w:rPr>
        <w:t>Baptism and the Lord’s Supper convey this message with “visible/tangible” words.</w:t>
      </w:r>
    </w:p>
    <w:p w:rsidR="00A65922" w:rsidRDefault="00A65922" w:rsidP="00A65922">
      <w:pPr>
        <w:spacing w:after="0" w:line="240" w:lineRule="auto"/>
        <w:rPr>
          <w:sz w:val="24"/>
        </w:rPr>
      </w:pPr>
    </w:p>
    <w:p w:rsidR="00A65922" w:rsidRDefault="00A65922" w:rsidP="00A65922">
      <w:pPr>
        <w:spacing w:after="0" w:line="240" w:lineRule="auto"/>
        <w:rPr>
          <w:sz w:val="24"/>
        </w:rPr>
      </w:pPr>
      <w:r>
        <w:rPr>
          <w:sz w:val="24"/>
        </w:rPr>
        <w:t>Through the “means of grace”, God declares that sinful human beings are forgiven and He uses these means to help them believe and receive His forgiveness. He also uses these same “means of grace” to change and transform people from an old way of living to a new one. God wants us to stop being selfish and start living in ways that bless God and others.</w:t>
      </w:r>
    </w:p>
    <w:p w:rsidR="008D066E" w:rsidRDefault="008D066E" w:rsidP="00A65922">
      <w:pPr>
        <w:spacing w:after="0"/>
        <w:rPr>
          <w:rFonts w:eastAsia="Wingdings2" w:cstheme="minorHAnsi"/>
          <w:color w:val="000000"/>
          <w:sz w:val="24"/>
          <w:szCs w:val="24"/>
        </w:rPr>
      </w:pPr>
    </w:p>
    <w:p w:rsidR="00A65922" w:rsidRDefault="00A65922" w:rsidP="00A65922">
      <w:pPr>
        <w:spacing w:after="0"/>
        <w:rPr>
          <w:rFonts w:eastAsia="Wingdings2" w:cstheme="minorHAnsi"/>
          <w:b/>
          <w:color w:val="000000"/>
          <w:sz w:val="40"/>
          <w:szCs w:val="24"/>
        </w:rPr>
      </w:pPr>
      <w:r w:rsidRPr="00A65922">
        <w:rPr>
          <w:rFonts w:eastAsia="Wingdings2" w:cstheme="minorHAnsi"/>
          <w:b/>
          <w:color w:val="000000"/>
          <w:sz w:val="40"/>
          <w:szCs w:val="24"/>
        </w:rPr>
        <w:lastRenderedPageBreak/>
        <w:t>Baptism</w:t>
      </w:r>
      <w:r>
        <w:rPr>
          <w:rFonts w:eastAsia="Wingdings2" w:cstheme="minorHAnsi"/>
          <w:b/>
          <w:color w:val="000000"/>
          <w:sz w:val="40"/>
          <w:szCs w:val="24"/>
        </w:rPr>
        <w:t xml:space="preserve"> (one of two sacraments)</w:t>
      </w:r>
    </w:p>
    <w:p w:rsidR="00A65922" w:rsidRDefault="00BE041C" w:rsidP="00BE041C">
      <w:pPr>
        <w:pStyle w:val="ListParagraph"/>
        <w:numPr>
          <w:ilvl w:val="0"/>
          <w:numId w:val="21"/>
        </w:numPr>
        <w:spacing w:after="0" w:line="480" w:lineRule="auto"/>
        <w:rPr>
          <w:rFonts w:eastAsia="Wingdings2" w:cstheme="minorHAnsi"/>
          <w:color w:val="000000"/>
          <w:sz w:val="24"/>
          <w:szCs w:val="24"/>
        </w:rPr>
      </w:pPr>
      <w:r>
        <w:rPr>
          <w:noProof/>
        </w:rPr>
        <w:drawing>
          <wp:anchor distT="0" distB="0" distL="114300" distR="114300" simplePos="0" relativeHeight="251659264" behindDoc="1" locked="0" layoutInCell="1" allowOverlap="1" wp14:anchorId="20972B8C" wp14:editId="626E5B32">
            <wp:simplePos x="0" y="0"/>
            <wp:positionH relativeFrom="margin">
              <wp:posOffset>3600450</wp:posOffset>
            </wp:positionH>
            <wp:positionV relativeFrom="paragraph">
              <wp:posOffset>367665</wp:posOffset>
            </wp:positionV>
            <wp:extent cx="2857500" cy="2466975"/>
            <wp:effectExtent l="0" t="0" r="0" b="9525"/>
            <wp:wrapTight wrapText="bothSides">
              <wp:wrapPolygon edited="0">
                <wp:start x="0" y="0"/>
                <wp:lineTo x="0" y="21517"/>
                <wp:lineTo x="21456" y="21517"/>
                <wp:lineTo x="21456" y="0"/>
                <wp:lineTo x="0" y="0"/>
              </wp:wrapPolygon>
            </wp:wrapTight>
            <wp:docPr id="9" name="Picture 9" descr="Baptism - First Baptist Church Peace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m - First Baptist Church Peace Ri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Wingdings2" w:cstheme="minorHAnsi"/>
          <w:color w:val="000000"/>
          <w:sz w:val="24"/>
          <w:szCs w:val="24"/>
        </w:rPr>
        <w:t>Galatians 3:26-27</w:t>
      </w:r>
    </w:p>
    <w:p w:rsidR="00BE041C" w:rsidRDefault="00BE041C" w:rsidP="00BE041C">
      <w:pPr>
        <w:pStyle w:val="ListParagraph"/>
        <w:numPr>
          <w:ilvl w:val="0"/>
          <w:numId w:val="21"/>
        </w:numPr>
        <w:spacing w:after="0" w:line="480" w:lineRule="auto"/>
        <w:rPr>
          <w:rFonts w:eastAsia="Wingdings2" w:cstheme="minorHAnsi"/>
          <w:color w:val="000000"/>
          <w:sz w:val="24"/>
          <w:szCs w:val="24"/>
        </w:rPr>
      </w:pPr>
      <w:r>
        <w:rPr>
          <w:rFonts w:eastAsia="Wingdings2" w:cstheme="minorHAnsi"/>
          <w:color w:val="000000"/>
          <w:sz w:val="24"/>
          <w:szCs w:val="24"/>
        </w:rPr>
        <w:t>Titus 3:5-8</w:t>
      </w:r>
    </w:p>
    <w:p w:rsidR="00BE041C" w:rsidRDefault="00BE041C" w:rsidP="00BE041C">
      <w:pPr>
        <w:pStyle w:val="ListParagraph"/>
        <w:numPr>
          <w:ilvl w:val="0"/>
          <w:numId w:val="21"/>
        </w:numPr>
        <w:spacing w:after="0" w:line="480" w:lineRule="auto"/>
        <w:rPr>
          <w:rFonts w:eastAsia="Wingdings2" w:cstheme="minorHAnsi"/>
          <w:color w:val="000000"/>
          <w:sz w:val="24"/>
          <w:szCs w:val="24"/>
        </w:rPr>
      </w:pPr>
      <w:r>
        <w:rPr>
          <w:rFonts w:eastAsia="Wingdings2" w:cstheme="minorHAnsi"/>
          <w:color w:val="000000"/>
          <w:sz w:val="24"/>
          <w:szCs w:val="24"/>
        </w:rPr>
        <w:t>Romans 6:3-5</w:t>
      </w:r>
    </w:p>
    <w:p w:rsidR="00BE041C" w:rsidRDefault="00BE041C" w:rsidP="00BE041C">
      <w:pPr>
        <w:pStyle w:val="ListParagraph"/>
        <w:numPr>
          <w:ilvl w:val="0"/>
          <w:numId w:val="21"/>
        </w:numPr>
        <w:spacing w:after="0" w:line="480" w:lineRule="auto"/>
        <w:rPr>
          <w:rFonts w:eastAsia="Wingdings2" w:cstheme="minorHAnsi"/>
          <w:color w:val="000000"/>
          <w:sz w:val="24"/>
          <w:szCs w:val="24"/>
        </w:rPr>
      </w:pPr>
      <w:r>
        <w:rPr>
          <w:rFonts w:eastAsia="Wingdings2" w:cstheme="minorHAnsi"/>
          <w:color w:val="000000"/>
          <w:sz w:val="24"/>
          <w:szCs w:val="24"/>
        </w:rPr>
        <w:t>Ephesians 5:26</w:t>
      </w:r>
    </w:p>
    <w:p w:rsidR="00BE041C" w:rsidRDefault="00BE041C" w:rsidP="00BE041C">
      <w:pPr>
        <w:pStyle w:val="ListParagraph"/>
        <w:numPr>
          <w:ilvl w:val="0"/>
          <w:numId w:val="21"/>
        </w:numPr>
        <w:spacing w:after="0" w:line="480" w:lineRule="auto"/>
        <w:rPr>
          <w:rFonts w:eastAsia="Wingdings2" w:cstheme="minorHAnsi"/>
          <w:color w:val="000000"/>
          <w:sz w:val="24"/>
          <w:szCs w:val="24"/>
        </w:rPr>
      </w:pPr>
      <w:r>
        <w:rPr>
          <w:rFonts w:eastAsia="Wingdings2" w:cstheme="minorHAnsi"/>
          <w:color w:val="000000"/>
          <w:sz w:val="24"/>
          <w:szCs w:val="24"/>
        </w:rPr>
        <w:t>Mark 16:16</w:t>
      </w:r>
    </w:p>
    <w:p w:rsidR="00BE041C" w:rsidRDefault="00BE041C" w:rsidP="00BE041C">
      <w:pPr>
        <w:pStyle w:val="ListParagraph"/>
        <w:numPr>
          <w:ilvl w:val="0"/>
          <w:numId w:val="21"/>
        </w:numPr>
        <w:spacing w:after="0" w:line="480" w:lineRule="auto"/>
        <w:rPr>
          <w:rFonts w:eastAsia="Wingdings2" w:cstheme="minorHAnsi"/>
          <w:color w:val="000000"/>
          <w:sz w:val="24"/>
          <w:szCs w:val="24"/>
        </w:rPr>
      </w:pPr>
      <w:r>
        <w:rPr>
          <w:rFonts w:eastAsia="Wingdings2" w:cstheme="minorHAnsi"/>
          <w:color w:val="000000"/>
          <w:sz w:val="24"/>
          <w:szCs w:val="24"/>
        </w:rPr>
        <w:t>1</w:t>
      </w:r>
      <w:r w:rsidRPr="00BE041C">
        <w:rPr>
          <w:rFonts w:eastAsia="Wingdings2" w:cstheme="minorHAnsi"/>
          <w:color w:val="000000"/>
          <w:sz w:val="24"/>
          <w:szCs w:val="24"/>
          <w:vertAlign w:val="superscript"/>
        </w:rPr>
        <w:t>st</w:t>
      </w:r>
      <w:r>
        <w:rPr>
          <w:rFonts w:eastAsia="Wingdings2" w:cstheme="minorHAnsi"/>
          <w:color w:val="000000"/>
          <w:sz w:val="24"/>
          <w:szCs w:val="24"/>
        </w:rPr>
        <w:t xml:space="preserve"> Peter 3:21</w:t>
      </w:r>
    </w:p>
    <w:p w:rsidR="00BE041C" w:rsidRDefault="00BE041C" w:rsidP="00BE041C">
      <w:pPr>
        <w:pStyle w:val="ListParagraph"/>
        <w:numPr>
          <w:ilvl w:val="0"/>
          <w:numId w:val="21"/>
        </w:numPr>
        <w:spacing w:after="0" w:line="480" w:lineRule="auto"/>
        <w:rPr>
          <w:rFonts w:eastAsia="Wingdings2" w:cstheme="minorHAnsi"/>
          <w:color w:val="000000"/>
          <w:sz w:val="24"/>
          <w:szCs w:val="24"/>
        </w:rPr>
      </w:pPr>
      <w:r>
        <w:rPr>
          <w:rFonts w:eastAsia="Wingdings2" w:cstheme="minorHAnsi"/>
          <w:color w:val="000000"/>
          <w:sz w:val="24"/>
          <w:szCs w:val="24"/>
        </w:rPr>
        <w:t>1</w:t>
      </w:r>
      <w:r w:rsidRPr="00BE041C">
        <w:rPr>
          <w:rFonts w:eastAsia="Wingdings2" w:cstheme="minorHAnsi"/>
          <w:color w:val="000000"/>
          <w:sz w:val="24"/>
          <w:szCs w:val="24"/>
          <w:vertAlign w:val="superscript"/>
        </w:rPr>
        <w:t>st</w:t>
      </w:r>
      <w:r>
        <w:rPr>
          <w:rFonts w:eastAsia="Wingdings2" w:cstheme="minorHAnsi"/>
          <w:color w:val="000000"/>
          <w:sz w:val="24"/>
          <w:szCs w:val="24"/>
        </w:rPr>
        <w:t xml:space="preserve"> Corinthians 6:11</w:t>
      </w:r>
    </w:p>
    <w:p w:rsidR="00BE041C" w:rsidRDefault="00BE041C" w:rsidP="00BE041C">
      <w:pPr>
        <w:pStyle w:val="ListParagraph"/>
        <w:numPr>
          <w:ilvl w:val="0"/>
          <w:numId w:val="21"/>
        </w:numPr>
        <w:spacing w:after="0" w:line="480" w:lineRule="auto"/>
        <w:rPr>
          <w:rFonts w:eastAsia="Wingdings2" w:cstheme="minorHAnsi"/>
          <w:color w:val="000000"/>
          <w:sz w:val="24"/>
          <w:szCs w:val="24"/>
        </w:rPr>
      </w:pPr>
      <w:r>
        <w:rPr>
          <w:rFonts w:eastAsia="Wingdings2" w:cstheme="minorHAnsi"/>
          <w:color w:val="000000"/>
          <w:sz w:val="24"/>
          <w:szCs w:val="24"/>
        </w:rPr>
        <w:t>Acts 22:16</w:t>
      </w:r>
    </w:p>
    <w:p w:rsidR="00BE041C" w:rsidRDefault="00BE041C" w:rsidP="00BE041C">
      <w:pPr>
        <w:pStyle w:val="ListParagraph"/>
        <w:numPr>
          <w:ilvl w:val="0"/>
          <w:numId w:val="21"/>
        </w:numPr>
        <w:spacing w:after="0"/>
        <w:rPr>
          <w:rFonts w:eastAsia="Wingdings2" w:cstheme="minorHAnsi"/>
          <w:color w:val="000000"/>
          <w:sz w:val="24"/>
          <w:szCs w:val="24"/>
        </w:rPr>
      </w:pPr>
      <w:r>
        <w:rPr>
          <w:rFonts w:eastAsia="Wingdings2" w:cstheme="minorHAnsi"/>
          <w:color w:val="000000"/>
          <w:sz w:val="24"/>
          <w:szCs w:val="24"/>
        </w:rPr>
        <w:t>John 3:5</w:t>
      </w:r>
    </w:p>
    <w:p w:rsidR="00BE041C" w:rsidRDefault="00BE041C" w:rsidP="00BE041C">
      <w:pPr>
        <w:spacing w:after="0"/>
        <w:rPr>
          <w:rFonts w:eastAsia="Wingdings2" w:cstheme="minorHAnsi"/>
          <w:color w:val="000000"/>
          <w:sz w:val="24"/>
          <w:szCs w:val="24"/>
        </w:rPr>
      </w:pPr>
    </w:p>
    <w:p w:rsidR="00BE041C" w:rsidRPr="00BE041C" w:rsidRDefault="00BE041C" w:rsidP="00BE041C">
      <w:pPr>
        <w:spacing w:after="0"/>
        <w:rPr>
          <w:sz w:val="40"/>
        </w:rPr>
      </w:pPr>
      <w:r w:rsidRPr="00BE041C">
        <w:rPr>
          <w:b/>
          <w:sz w:val="40"/>
        </w:rPr>
        <w:t>Baptism and the 3 F’s</w:t>
      </w:r>
    </w:p>
    <w:p w:rsidR="00BE041C" w:rsidRPr="00171F18" w:rsidRDefault="00BE041C" w:rsidP="00BE041C">
      <w:pPr>
        <w:spacing w:after="0" w:line="240" w:lineRule="auto"/>
        <w:rPr>
          <w:b/>
          <w:sz w:val="28"/>
        </w:rPr>
      </w:pPr>
      <w:r w:rsidRPr="00171F18">
        <w:rPr>
          <w:b/>
          <w:sz w:val="28"/>
        </w:rPr>
        <w:t>Family:</w:t>
      </w:r>
    </w:p>
    <w:p w:rsidR="00BE041C" w:rsidRDefault="00BE041C" w:rsidP="00BE041C">
      <w:pPr>
        <w:spacing w:after="0" w:line="240" w:lineRule="auto"/>
        <w:rPr>
          <w:sz w:val="24"/>
        </w:rPr>
      </w:pPr>
      <w:r>
        <w:rPr>
          <w:sz w:val="24"/>
        </w:rPr>
        <w:t>Jesus said in Matthew 28, “Go and make disciples of all nations, baptizing them in the name of the Father, and of the Son, and of the Holy Spirit.” Jesus commands us to place the Triune Name on those being baptized. We learn that we are made heirs of heaven in our baptism because we are made children of God in our baptism (Galatians 2:29). Only sons and daughters are heirs. Paul reminds us in Ephesians 2 that we are made members of God’s household by grace through faith.</w:t>
      </w:r>
    </w:p>
    <w:p w:rsidR="00BE041C" w:rsidRDefault="00BE041C" w:rsidP="00BE041C">
      <w:pPr>
        <w:spacing w:after="0" w:line="240" w:lineRule="auto"/>
        <w:rPr>
          <w:sz w:val="24"/>
        </w:rPr>
      </w:pPr>
    </w:p>
    <w:p w:rsidR="00BE041C" w:rsidRDefault="00BE041C" w:rsidP="00BE041C">
      <w:pPr>
        <w:spacing w:after="0" w:line="240" w:lineRule="auto"/>
        <w:rPr>
          <w:sz w:val="24"/>
        </w:rPr>
      </w:pPr>
      <w:r>
        <w:rPr>
          <w:sz w:val="24"/>
        </w:rPr>
        <w:t>The first gift given in baptism is the gift of family – God’s family. We are made members of His family when He adopts us through the washing of rebirth and regeneration. We are made members of God’s household and therefore receive all the benefits of being children of God.</w:t>
      </w:r>
    </w:p>
    <w:p w:rsidR="00BE041C" w:rsidRDefault="00BE041C" w:rsidP="00BE041C">
      <w:pPr>
        <w:spacing w:after="0" w:line="240" w:lineRule="auto"/>
        <w:rPr>
          <w:sz w:val="24"/>
        </w:rPr>
      </w:pPr>
    </w:p>
    <w:p w:rsidR="00BE041C" w:rsidRDefault="00BE041C" w:rsidP="00BE041C">
      <w:pPr>
        <w:spacing w:after="0" w:line="240" w:lineRule="auto"/>
        <w:rPr>
          <w:sz w:val="24"/>
        </w:rPr>
      </w:pPr>
      <w:r>
        <w:rPr>
          <w:sz w:val="24"/>
        </w:rPr>
        <w:t>Children don’t choose to become members of a family, it is done without them evening knowing it. They certainly don’t become members of the family by earning a spot through obedience, achievement or success. Babies are fully members of their family, this is also true for members of God’s family.</w:t>
      </w:r>
    </w:p>
    <w:p w:rsidR="00BE041C" w:rsidRPr="00171F18" w:rsidRDefault="00BE041C" w:rsidP="00BE041C">
      <w:pPr>
        <w:spacing w:after="0" w:line="240" w:lineRule="auto"/>
        <w:rPr>
          <w:b/>
          <w:sz w:val="28"/>
        </w:rPr>
      </w:pPr>
      <w:r w:rsidRPr="00171F18">
        <w:rPr>
          <w:b/>
          <w:sz w:val="28"/>
        </w:rPr>
        <w:t>Forgiveness:</w:t>
      </w:r>
    </w:p>
    <w:p w:rsidR="00BE041C" w:rsidRDefault="00BE041C" w:rsidP="00BE041C">
      <w:pPr>
        <w:spacing w:after="0" w:line="240" w:lineRule="auto"/>
        <w:rPr>
          <w:sz w:val="24"/>
        </w:rPr>
      </w:pPr>
      <w:r>
        <w:rPr>
          <w:sz w:val="24"/>
        </w:rPr>
        <w:t>Peter tells the crowd in Acts 2 that they were guilty of their sins. When they ask Peter how to be saved – forgiven – from their sins, Peter tells them to “repent and be baptized…in the name of Jesus Christ for the forgiveness of sins.” Paul said in his letter to Titus that we are all sinners but that Jesus saved us, “not because of righteous things we had done, but because of His mercy. He saved us through the washing of rebirth and renewal by the Holy Spirit.”</w:t>
      </w:r>
    </w:p>
    <w:p w:rsidR="00BE041C" w:rsidRDefault="00BE041C" w:rsidP="00BE041C">
      <w:pPr>
        <w:spacing w:after="0" w:line="240" w:lineRule="auto"/>
        <w:rPr>
          <w:sz w:val="24"/>
        </w:rPr>
      </w:pPr>
      <w:r>
        <w:rPr>
          <w:sz w:val="24"/>
        </w:rPr>
        <w:lastRenderedPageBreak/>
        <w:t>We need to be washed clean! We need to have our sins washed away. Paul wrote, “There are none righteous, not even one, all have sinned and fall short of the glory of God.” No one, absolutely no one has done the will of God. Oh wait, there was only one who completely did the will of God as was therefore sinless: Jesus!</w:t>
      </w:r>
    </w:p>
    <w:p w:rsidR="00BE041C" w:rsidRPr="008B53A5" w:rsidRDefault="00BE041C" w:rsidP="00BE041C">
      <w:pPr>
        <w:spacing w:after="0" w:line="240" w:lineRule="auto"/>
        <w:rPr>
          <w:b/>
          <w:sz w:val="28"/>
        </w:rPr>
      </w:pPr>
      <w:r w:rsidRPr="008B53A5">
        <w:rPr>
          <w:b/>
          <w:sz w:val="28"/>
        </w:rPr>
        <w:t>Faith:</w:t>
      </w:r>
    </w:p>
    <w:p w:rsidR="00BE041C" w:rsidRDefault="00BE041C" w:rsidP="00BE041C">
      <w:pPr>
        <w:spacing w:after="0" w:line="240" w:lineRule="auto"/>
        <w:rPr>
          <w:sz w:val="24"/>
        </w:rPr>
      </w:pPr>
      <w:r>
        <w:rPr>
          <w:sz w:val="24"/>
        </w:rPr>
        <w:t>The third major gift that God gives in baptism is the gift of faith. God gives the Holy Spirit to the one being baptized. One of the primary tasks that the Holy Spirit does is the working of faith in people so that they will believe in Jesus Christ. So because of the Holy Spirit we have faith.</w:t>
      </w:r>
    </w:p>
    <w:p w:rsidR="00BE041C" w:rsidRDefault="00BE041C" w:rsidP="00BE041C">
      <w:pPr>
        <w:spacing w:after="0" w:line="240" w:lineRule="auto"/>
        <w:rPr>
          <w:sz w:val="24"/>
        </w:rPr>
      </w:pPr>
    </w:p>
    <w:p w:rsidR="00BE041C" w:rsidRDefault="00BE041C" w:rsidP="00BE041C">
      <w:pPr>
        <w:spacing w:after="0" w:line="240" w:lineRule="auto"/>
        <w:rPr>
          <w:sz w:val="24"/>
        </w:rPr>
      </w:pPr>
      <w:r>
        <w:rPr>
          <w:sz w:val="24"/>
        </w:rPr>
        <w:t>Remember what Peter said in his sermon on Pentecost, “Repent and be baptized.” He went on to say, “</w:t>
      </w:r>
      <w:proofErr w:type="gramStart"/>
      <w:r>
        <w:rPr>
          <w:sz w:val="24"/>
        </w:rPr>
        <w:t>and</w:t>
      </w:r>
      <w:proofErr w:type="gramEnd"/>
      <w:r>
        <w:rPr>
          <w:sz w:val="24"/>
        </w:rPr>
        <w:t xml:space="preserve"> you will receive the gift of the Holy Spirit.” </w:t>
      </w:r>
    </w:p>
    <w:p w:rsidR="00BE041C" w:rsidRDefault="00BE041C" w:rsidP="00BE041C">
      <w:pPr>
        <w:spacing w:after="0" w:line="240" w:lineRule="auto"/>
        <w:rPr>
          <w:sz w:val="24"/>
        </w:rP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156210</wp:posOffset>
            </wp:positionV>
            <wp:extent cx="3409950" cy="1809750"/>
            <wp:effectExtent l="0" t="0" r="0" b="0"/>
            <wp:wrapTight wrapText="bothSides">
              <wp:wrapPolygon edited="0">
                <wp:start x="0" y="0"/>
                <wp:lineTo x="0" y="21373"/>
                <wp:lineTo x="21479" y="21373"/>
                <wp:lineTo x="21479" y="0"/>
                <wp:lineTo x="0" y="0"/>
              </wp:wrapPolygon>
            </wp:wrapTight>
            <wp:docPr id="11" name="Picture 11" descr="Baptism &amp; Confirmation - Diocese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ptism &amp; Confirmation - Diocese in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p>
    <w:p w:rsidR="00BE041C" w:rsidRPr="00BE041C" w:rsidRDefault="00BE041C" w:rsidP="00BE041C">
      <w:pPr>
        <w:spacing w:after="0"/>
        <w:rPr>
          <w:rFonts w:eastAsia="Wingdings2" w:cstheme="minorHAnsi"/>
          <w:b/>
          <w:color w:val="000000"/>
          <w:sz w:val="40"/>
          <w:szCs w:val="24"/>
        </w:rPr>
      </w:pPr>
      <w:r w:rsidRPr="00BE041C">
        <w:rPr>
          <w:rFonts w:eastAsia="Wingdings2" w:cstheme="minorHAnsi"/>
          <w:b/>
          <w:color w:val="000000"/>
          <w:sz w:val="40"/>
          <w:szCs w:val="24"/>
        </w:rPr>
        <w:t>The Old Testament Parallel to Baptism</w:t>
      </w:r>
    </w:p>
    <w:p w:rsidR="00BE041C" w:rsidRDefault="00BE041C" w:rsidP="00BE041C">
      <w:pPr>
        <w:spacing w:after="0"/>
        <w:rPr>
          <w:rFonts w:eastAsia="Wingdings2" w:cstheme="minorHAnsi"/>
          <w:color w:val="000000"/>
          <w:sz w:val="24"/>
          <w:szCs w:val="24"/>
        </w:rPr>
      </w:pPr>
    </w:p>
    <w:p w:rsidR="00BE041C" w:rsidRDefault="00BE041C" w:rsidP="00BE041C">
      <w:pPr>
        <w:spacing w:after="0"/>
        <w:rPr>
          <w:rFonts w:eastAsia="Wingdings2" w:cstheme="minorHAnsi"/>
          <w:color w:val="000000"/>
          <w:sz w:val="24"/>
          <w:szCs w:val="24"/>
        </w:rPr>
      </w:pPr>
      <w:r w:rsidRPr="00BE041C">
        <w:rPr>
          <w:rFonts w:eastAsia="Wingdings2" w:cstheme="minorHAnsi"/>
          <w:b/>
          <w:color w:val="000000"/>
          <w:sz w:val="28"/>
          <w:szCs w:val="24"/>
        </w:rPr>
        <w:t>Circumcision</w:t>
      </w:r>
      <w:r>
        <w:rPr>
          <w:rFonts w:eastAsia="Wingdings2" w:cstheme="minorHAnsi"/>
          <w:color w:val="000000"/>
          <w:sz w:val="24"/>
          <w:szCs w:val="24"/>
        </w:rPr>
        <w:t>:</w:t>
      </w:r>
    </w:p>
    <w:p w:rsidR="00BE041C" w:rsidRDefault="00BE041C" w:rsidP="00BE041C">
      <w:pPr>
        <w:pStyle w:val="ListParagraph"/>
        <w:numPr>
          <w:ilvl w:val="0"/>
          <w:numId w:val="23"/>
        </w:numPr>
        <w:spacing w:after="0"/>
        <w:rPr>
          <w:rFonts w:eastAsia="Wingdings2" w:cstheme="minorHAnsi"/>
          <w:color w:val="000000"/>
          <w:sz w:val="24"/>
          <w:szCs w:val="24"/>
        </w:rPr>
      </w:pPr>
      <w:r>
        <w:rPr>
          <w:rFonts w:eastAsia="Wingdings2" w:cstheme="minorHAnsi"/>
          <w:color w:val="000000"/>
          <w:sz w:val="24"/>
          <w:szCs w:val="24"/>
        </w:rPr>
        <w:t>Jewish male babies at 8 days old</w:t>
      </w:r>
    </w:p>
    <w:p w:rsidR="00541F00" w:rsidRDefault="00541F00" w:rsidP="00B365A8">
      <w:pPr>
        <w:pStyle w:val="ListParagraph"/>
        <w:numPr>
          <w:ilvl w:val="1"/>
          <w:numId w:val="23"/>
        </w:numPr>
        <w:spacing w:after="0" w:line="276" w:lineRule="auto"/>
        <w:rPr>
          <w:rFonts w:eastAsia="Wingdings2" w:cstheme="minorHAnsi"/>
          <w:color w:val="000000"/>
          <w:sz w:val="24"/>
          <w:szCs w:val="24"/>
        </w:rPr>
      </w:pPr>
      <w:r>
        <w:rPr>
          <w:rFonts w:eastAsia="Wingdings2" w:cstheme="minorHAnsi"/>
          <w:color w:val="000000"/>
          <w:sz w:val="24"/>
          <w:szCs w:val="24"/>
        </w:rPr>
        <w:t>Genesis 17</w:t>
      </w:r>
    </w:p>
    <w:p w:rsidR="00541F00" w:rsidRDefault="00541F00" w:rsidP="00B365A8">
      <w:pPr>
        <w:pStyle w:val="ListParagraph"/>
        <w:numPr>
          <w:ilvl w:val="1"/>
          <w:numId w:val="23"/>
        </w:numPr>
        <w:spacing w:after="0" w:line="276" w:lineRule="auto"/>
        <w:rPr>
          <w:rFonts w:eastAsia="Wingdings2" w:cstheme="minorHAnsi"/>
          <w:color w:val="000000"/>
          <w:sz w:val="24"/>
          <w:szCs w:val="24"/>
        </w:rPr>
      </w:pPr>
      <w:r>
        <w:rPr>
          <w:rFonts w:eastAsia="Wingdings2" w:cstheme="minorHAnsi"/>
          <w:color w:val="000000"/>
          <w:sz w:val="24"/>
          <w:szCs w:val="24"/>
        </w:rPr>
        <w:t>Leviticus 12:3</w:t>
      </w:r>
    </w:p>
    <w:p w:rsidR="00BE041C" w:rsidRDefault="00BE041C" w:rsidP="00BE041C">
      <w:pPr>
        <w:pStyle w:val="ListParagraph"/>
        <w:numPr>
          <w:ilvl w:val="0"/>
          <w:numId w:val="23"/>
        </w:numPr>
        <w:spacing w:after="0"/>
        <w:rPr>
          <w:rFonts w:eastAsia="Wingdings2" w:cstheme="minorHAnsi"/>
          <w:color w:val="000000"/>
          <w:sz w:val="24"/>
          <w:szCs w:val="24"/>
        </w:rPr>
      </w:pPr>
      <w:r>
        <w:rPr>
          <w:rFonts w:eastAsia="Wingdings2" w:cstheme="minorHAnsi"/>
          <w:color w:val="000000"/>
          <w:sz w:val="24"/>
          <w:szCs w:val="24"/>
        </w:rPr>
        <w:t>The child was brought by believing parents</w:t>
      </w:r>
    </w:p>
    <w:p w:rsidR="00B365A8" w:rsidRDefault="00B365A8" w:rsidP="00B365A8">
      <w:pPr>
        <w:pStyle w:val="ListParagraph"/>
        <w:numPr>
          <w:ilvl w:val="1"/>
          <w:numId w:val="23"/>
        </w:numPr>
        <w:spacing w:after="0" w:line="276" w:lineRule="auto"/>
        <w:rPr>
          <w:rFonts w:eastAsia="Wingdings2" w:cstheme="minorHAnsi"/>
          <w:color w:val="000000"/>
          <w:sz w:val="24"/>
          <w:szCs w:val="24"/>
        </w:rPr>
      </w:pPr>
      <w:r>
        <w:rPr>
          <w:rFonts w:eastAsia="Wingdings2" w:cstheme="minorHAnsi"/>
          <w:color w:val="000000"/>
          <w:sz w:val="24"/>
          <w:szCs w:val="24"/>
        </w:rPr>
        <w:t>Luke 1:57-63</w:t>
      </w:r>
    </w:p>
    <w:p w:rsidR="00B365A8" w:rsidRDefault="00B365A8" w:rsidP="00B365A8">
      <w:pPr>
        <w:pStyle w:val="ListParagraph"/>
        <w:numPr>
          <w:ilvl w:val="1"/>
          <w:numId w:val="23"/>
        </w:numPr>
        <w:spacing w:after="0" w:line="276" w:lineRule="auto"/>
        <w:rPr>
          <w:rFonts w:eastAsia="Wingdings2" w:cstheme="minorHAnsi"/>
          <w:color w:val="000000"/>
          <w:sz w:val="24"/>
          <w:szCs w:val="24"/>
        </w:rPr>
      </w:pPr>
      <w:r>
        <w:rPr>
          <w:rFonts w:eastAsia="Wingdings2" w:cstheme="minorHAnsi"/>
          <w:color w:val="000000"/>
          <w:sz w:val="24"/>
          <w:szCs w:val="24"/>
        </w:rPr>
        <w:t>Luke 2:21-39</w:t>
      </w:r>
    </w:p>
    <w:p w:rsidR="00BE041C" w:rsidRDefault="00BE041C" w:rsidP="00BE041C">
      <w:pPr>
        <w:pStyle w:val="ListParagraph"/>
        <w:numPr>
          <w:ilvl w:val="0"/>
          <w:numId w:val="23"/>
        </w:numPr>
        <w:spacing w:after="0"/>
        <w:rPr>
          <w:rFonts w:eastAsia="Wingdings2" w:cstheme="minorHAnsi"/>
          <w:color w:val="000000"/>
          <w:sz w:val="24"/>
          <w:szCs w:val="24"/>
        </w:rPr>
      </w:pPr>
      <w:r>
        <w:rPr>
          <w:rFonts w:eastAsia="Wingdings2" w:cstheme="minorHAnsi"/>
          <w:color w:val="000000"/>
          <w:sz w:val="24"/>
          <w:szCs w:val="24"/>
        </w:rPr>
        <w:t>A sign of the covenant</w:t>
      </w:r>
    </w:p>
    <w:p w:rsidR="00541F00" w:rsidRPr="00541F00" w:rsidRDefault="00541F00" w:rsidP="00541F00">
      <w:pPr>
        <w:pStyle w:val="ListParagraph"/>
        <w:numPr>
          <w:ilvl w:val="1"/>
          <w:numId w:val="23"/>
        </w:numPr>
        <w:spacing w:after="0"/>
        <w:rPr>
          <w:rFonts w:eastAsia="Wingdings2" w:cstheme="minorHAnsi"/>
          <w:color w:val="000000"/>
          <w:sz w:val="24"/>
          <w:szCs w:val="24"/>
        </w:rPr>
      </w:pPr>
      <w:r>
        <w:rPr>
          <w:rFonts w:eastAsia="Wingdings2" w:cstheme="minorHAnsi"/>
          <w:color w:val="000000"/>
          <w:sz w:val="24"/>
          <w:szCs w:val="24"/>
        </w:rPr>
        <w:t>Genesis 17</w:t>
      </w:r>
    </w:p>
    <w:p w:rsidR="00541F00" w:rsidRDefault="00541F00" w:rsidP="00541F00">
      <w:pPr>
        <w:pStyle w:val="ListParagraph"/>
        <w:numPr>
          <w:ilvl w:val="1"/>
          <w:numId w:val="23"/>
        </w:numPr>
        <w:spacing w:after="0"/>
        <w:rPr>
          <w:rFonts w:eastAsia="Wingdings2" w:cstheme="minorHAnsi"/>
          <w:color w:val="000000"/>
          <w:sz w:val="24"/>
          <w:szCs w:val="24"/>
        </w:rPr>
      </w:pPr>
      <w:r>
        <w:rPr>
          <w:rFonts w:eastAsia="Wingdings2" w:cstheme="minorHAnsi"/>
          <w:color w:val="000000"/>
          <w:sz w:val="24"/>
          <w:szCs w:val="24"/>
        </w:rPr>
        <w:t>Deuteronomy 30:6</w:t>
      </w:r>
    </w:p>
    <w:p w:rsidR="00541F00" w:rsidRDefault="00541F00" w:rsidP="00541F00">
      <w:pPr>
        <w:pStyle w:val="ListParagraph"/>
        <w:numPr>
          <w:ilvl w:val="1"/>
          <w:numId w:val="23"/>
        </w:numPr>
        <w:spacing w:after="0"/>
        <w:rPr>
          <w:rFonts w:eastAsia="Wingdings2" w:cstheme="minorHAnsi"/>
          <w:color w:val="000000"/>
          <w:sz w:val="24"/>
          <w:szCs w:val="24"/>
        </w:rPr>
      </w:pPr>
      <w:r>
        <w:rPr>
          <w:rFonts w:eastAsia="Wingdings2" w:cstheme="minorHAnsi"/>
          <w:color w:val="000000"/>
          <w:sz w:val="24"/>
          <w:szCs w:val="24"/>
        </w:rPr>
        <w:t>Romans 2:28-29</w:t>
      </w:r>
    </w:p>
    <w:p w:rsidR="00541F00" w:rsidRDefault="00541F00" w:rsidP="00541F00">
      <w:pPr>
        <w:pStyle w:val="ListParagraph"/>
        <w:numPr>
          <w:ilvl w:val="1"/>
          <w:numId w:val="23"/>
        </w:numPr>
        <w:spacing w:after="0"/>
        <w:rPr>
          <w:rFonts w:eastAsia="Wingdings2" w:cstheme="minorHAnsi"/>
          <w:color w:val="000000"/>
          <w:sz w:val="24"/>
          <w:szCs w:val="24"/>
        </w:rPr>
      </w:pPr>
      <w:r>
        <w:rPr>
          <w:rFonts w:eastAsia="Wingdings2" w:cstheme="minorHAnsi"/>
          <w:color w:val="000000"/>
          <w:sz w:val="24"/>
          <w:szCs w:val="24"/>
        </w:rPr>
        <w:t>Romans 9:6-8</w:t>
      </w:r>
    </w:p>
    <w:p w:rsidR="00394A97" w:rsidRPr="00BE041C" w:rsidRDefault="00394A97" w:rsidP="00541F00">
      <w:pPr>
        <w:pStyle w:val="ListParagraph"/>
        <w:numPr>
          <w:ilvl w:val="1"/>
          <w:numId w:val="23"/>
        </w:numPr>
        <w:spacing w:after="0"/>
        <w:rPr>
          <w:rFonts w:eastAsia="Wingdings2" w:cstheme="minorHAnsi"/>
          <w:color w:val="000000"/>
          <w:sz w:val="24"/>
          <w:szCs w:val="24"/>
        </w:rPr>
      </w:pPr>
      <w:r>
        <w:rPr>
          <w:rFonts w:eastAsia="Wingdings2" w:cstheme="minorHAnsi"/>
          <w:color w:val="000000"/>
          <w:sz w:val="24"/>
          <w:szCs w:val="24"/>
        </w:rPr>
        <w:t>Colossians 2:11-12</w:t>
      </w:r>
      <w:bookmarkStart w:id="0" w:name="_GoBack"/>
      <w:bookmarkEnd w:id="0"/>
    </w:p>
    <w:p w:rsidR="00BE041C" w:rsidRDefault="00BE041C" w:rsidP="00BE041C">
      <w:pPr>
        <w:spacing w:after="0"/>
        <w:rPr>
          <w:rFonts w:eastAsia="Wingdings2" w:cstheme="minorHAnsi"/>
          <w:color w:val="000000"/>
          <w:sz w:val="24"/>
          <w:szCs w:val="24"/>
        </w:rPr>
      </w:pPr>
    </w:p>
    <w:p w:rsidR="00B365A8" w:rsidRPr="00B365A8" w:rsidRDefault="00B365A8" w:rsidP="00B365A8">
      <w:pPr>
        <w:spacing w:after="0"/>
        <w:jc w:val="center"/>
        <w:rPr>
          <w:rFonts w:eastAsia="Wingdings2" w:cstheme="minorHAnsi"/>
          <w:b/>
          <w:color w:val="000000"/>
          <w:sz w:val="40"/>
          <w:szCs w:val="24"/>
        </w:rPr>
      </w:pPr>
      <w:r w:rsidRPr="00B365A8">
        <w:rPr>
          <w:rFonts w:eastAsia="Wingdings2" w:cstheme="minorHAnsi"/>
          <w:b/>
          <w:color w:val="000000"/>
          <w:sz w:val="40"/>
          <w:szCs w:val="24"/>
        </w:rPr>
        <w:t>It is either something we do or something God does</w:t>
      </w:r>
    </w:p>
    <w:sectPr w:rsidR="00B365A8" w:rsidRPr="00B365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7A" w:rsidRDefault="00EB6D7A" w:rsidP="004C120D">
      <w:pPr>
        <w:spacing w:after="0" w:line="240" w:lineRule="auto"/>
      </w:pPr>
      <w:r>
        <w:separator/>
      </w:r>
    </w:p>
  </w:endnote>
  <w:endnote w:type="continuationSeparator" w:id="0">
    <w:p w:rsidR="00EB6D7A" w:rsidRDefault="00EB6D7A"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CD3BEF" w:rsidRDefault="00CD3BEF">
        <w:pPr>
          <w:pStyle w:val="Footer"/>
          <w:jc w:val="center"/>
        </w:pPr>
        <w:r>
          <w:fldChar w:fldCharType="begin"/>
        </w:r>
        <w:r>
          <w:instrText xml:space="preserve"> PAGE   \* MERGEFORMAT </w:instrText>
        </w:r>
        <w:r>
          <w:fldChar w:fldCharType="separate"/>
        </w:r>
        <w:r w:rsidR="00BF3148">
          <w:rPr>
            <w:noProof/>
          </w:rPr>
          <w:t>3</w:t>
        </w:r>
        <w:r>
          <w:rPr>
            <w:noProof/>
          </w:rPr>
          <w:fldChar w:fldCharType="end"/>
        </w:r>
      </w:p>
    </w:sdtContent>
  </w:sdt>
  <w:p w:rsidR="00CD3BEF" w:rsidRDefault="00CD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7A" w:rsidRDefault="00EB6D7A" w:rsidP="004C120D">
      <w:pPr>
        <w:spacing w:after="0" w:line="240" w:lineRule="auto"/>
      </w:pPr>
      <w:r>
        <w:separator/>
      </w:r>
    </w:p>
  </w:footnote>
  <w:footnote w:type="continuationSeparator" w:id="0">
    <w:p w:rsidR="00EB6D7A" w:rsidRDefault="00EB6D7A"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2E63"/>
    <w:multiLevelType w:val="hybridMultilevel"/>
    <w:tmpl w:val="87007C26"/>
    <w:lvl w:ilvl="0" w:tplc="A0E03820">
      <w:numFmt w:val="bullet"/>
      <w:lvlText w:val=""/>
      <w:lvlJc w:val="left"/>
      <w:pPr>
        <w:ind w:left="720" w:hanging="360"/>
      </w:pPr>
      <w:rPr>
        <w:rFonts w:ascii="Wingdings" w:eastAsiaTheme="minorHAnsi" w:hAnsi="Wingdings" w:cstheme="minorHAnsi" w:hint="default"/>
        <w:color w:val="5555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9401A"/>
    <w:multiLevelType w:val="hybridMultilevel"/>
    <w:tmpl w:val="4BFEAD28"/>
    <w:lvl w:ilvl="0" w:tplc="41D8705E">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2F3A"/>
    <w:multiLevelType w:val="hybridMultilevel"/>
    <w:tmpl w:val="F4308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1A41"/>
    <w:multiLevelType w:val="hybridMultilevel"/>
    <w:tmpl w:val="7AB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70852"/>
    <w:multiLevelType w:val="hybridMultilevel"/>
    <w:tmpl w:val="71565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5AE1"/>
    <w:multiLevelType w:val="hybridMultilevel"/>
    <w:tmpl w:val="E4FAE0DA"/>
    <w:lvl w:ilvl="0" w:tplc="62246660">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832DE"/>
    <w:multiLevelType w:val="hybridMultilevel"/>
    <w:tmpl w:val="42B80D82"/>
    <w:lvl w:ilvl="0" w:tplc="C3AAD970">
      <w:start w:val="1"/>
      <w:numFmt w:val="bullet"/>
      <w:lvlText w:val=""/>
      <w:lvlJc w:val="left"/>
      <w:pPr>
        <w:ind w:left="720" w:hanging="360"/>
      </w:pPr>
      <w:rPr>
        <w:rFonts w:ascii="Symbol" w:eastAsia="Wingdings2"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4EE7"/>
    <w:multiLevelType w:val="hybridMultilevel"/>
    <w:tmpl w:val="E42E5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F44FF"/>
    <w:multiLevelType w:val="hybridMultilevel"/>
    <w:tmpl w:val="84CADBD6"/>
    <w:lvl w:ilvl="0" w:tplc="72E8AD8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23C92"/>
    <w:multiLevelType w:val="hybridMultilevel"/>
    <w:tmpl w:val="F642C5FA"/>
    <w:lvl w:ilvl="0" w:tplc="B426A0C4">
      <w:numFmt w:val="bullet"/>
      <w:lvlText w:val=""/>
      <w:lvlJc w:val="left"/>
      <w:pPr>
        <w:ind w:left="720" w:hanging="360"/>
      </w:pPr>
      <w:rPr>
        <w:rFonts w:ascii="Wingdings" w:eastAsia="Wingdings2"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F6BDE"/>
    <w:multiLevelType w:val="hybridMultilevel"/>
    <w:tmpl w:val="6EFA02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C5B17"/>
    <w:multiLevelType w:val="hybridMultilevel"/>
    <w:tmpl w:val="B5FAB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6EE1"/>
    <w:multiLevelType w:val="hybridMultilevel"/>
    <w:tmpl w:val="34A63D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A0B15"/>
    <w:multiLevelType w:val="hybridMultilevel"/>
    <w:tmpl w:val="25A0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37E91"/>
    <w:multiLevelType w:val="hybridMultilevel"/>
    <w:tmpl w:val="446074DE"/>
    <w:lvl w:ilvl="0" w:tplc="E66A24B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D7188"/>
    <w:multiLevelType w:val="hybridMultilevel"/>
    <w:tmpl w:val="A4DA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11F47"/>
    <w:multiLevelType w:val="hybridMultilevel"/>
    <w:tmpl w:val="C85C2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27FA6"/>
    <w:multiLevelType w:val="hybridMultilevel"/>
    <w:tmpl w:val="79145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B07E4"/>
    <w:multiLevelType w:val="hybridMultilevel"/>
    <w:tmpl w:val="6D107E00"/>
    <w:lvl w:ilvl="0" w:tplc="9B1293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50B19"/>
    <w:multiLevelType w:val="hybridMultilevel"/>
    <w:tmpl w:val="A98A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4"/>
  </w:num>
  <w:num w:numId="5">
    <w:abstractNumId w:val="19"/>
  </w:num>
  <w:num w:numId="6">
    <w:abstractNumId w:val="16"/>
  </w:num>
  <w:num w:numId="7">
    <w:abstractNumId w:val="15"/>
  </w:num>
  <w:num w:numId="8">
    <w:abstractNumId w:val="20"/>
  </w:num>
  <w:num w:numId="9">
    <w:abstractNumId w:val="21"/>
  </w:num>
  <w:num w:numId="10">
    <w:abstractNumId w:val="9"/>
  </w:num>
  <w:num w:numId="11">
    <w:abstractNumId w:val="14"/>
  </w:num>
  <w:num w:numId="12">
    <w:abstractNumId w:val="2"/>
  </w:num>
  <w:num w:numId="13">
    <w:abstractNumId w:val="17"/>
  </w:num>
  <w:num w:numId="14">
    <w:abstractNumId w:val="13"/>
  </w:num>
  <w:num w:numId="15">
    <w:abstractNumId w:val="7"/>
  </w:num>
  <w:num w:numId="16">
    <w:abstractNumId w:val="10"/>
  </w:num>
  <w:num w:numId="17">
    <w:abstractNumId w:val="8"/>
  </w:num>
  <w:num w:numId="18">
    <w:abstractNumId w:val="0"/>
  </w:num>
  <w:num w:numId="19">
    <w:abstractNumId w:val="12"/>
  </w:num>
  <w:num w:numId="20">
    <w:abstractNumId w:val="18"/>
  </w:num>
  <w:num w:numId="21">
    <w:abstractNumId w:val="11"/>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A5061"/>
    <w:rsid w:val="000E3828"/>
    <w:rsid w:val="00107E6D"/>
    <w:rsid w:val="00115D76"/>
    <w:rsid w:val="00123C2B"/>
    <w:rsid w:val="00124B49"/>
    <w:rsid w:val="0018393D"/>
    <w:rsid w:val="00192891"/>
    <w:rsid w:val="00205C3E"/>
    <w:rsid w:val="0022361C"/>
    <w:rsid w:val="0026594D"/>
    <w:rsid w:val="002A4C60"/>
    <w:rsid w:val="002E629E"/>
    <w:rsid w:val="003506CB"/>
    <w:rsid w:val="00394A97"/>
    <w:rsid w:val="00401D5C"/>
    <w:rsid w:val="00406974"/>
    <w:rsid w:val="0042089E"/>
    <w:rsid w:val="004766B4"/>
    <w:rsid w:val="004836E2"/>
    <w:rsid w:val="004A3DD6"/>
    <w:rsid w:val="004C0912"/>
    <w:rsid w:val="004C120D"/>
    <w:rsid w:val="004C63C8"/>
    <w:rsid w:val="00516354"/>
    <w:rsid w:val="00541F00"/>
    <w:rsid w:val="00545D5F"/>
    <w:rsid w:val="0055568B"/>
    <w:rsid w:val="005D1EE7"/>
    <w:rsid w:val="00643907"/>
    <w:rsid w:val="006538B0"/>
    <w:rsid w:val="006559E3"/>
    <w:rsid w:val="006627D5"/>
    <w:rsid w:val="00666A65"/>
    <w:rsid w:val="00676101"/>
    <w:rsid w:val="0068148B"/>
    <w:rsid w:val="006A6296"/>
    <w:rsid w:val="006B378A"/>
    <w:rsid w:val="006D0D60"/>
    <w:rsid w:val="006E427E"/>
    <w:rsid w:val="007269F9"/>
    <w:rsid w:val="007654D7"/>
    <w:rsid w:val="007875EE"/>
    <w:rsid w:val="007B11B9"/>
    <w:rsid w:val="0080349A"/>
    <w:rsid w:val="00827BA4"/>
    <w:rsid w:val="008440D6"/>
    <w:rsid w:val="0084420D"/>
    <w:rsid w:val="0085250D"/>
    <w:rsid w:val="008D066E"/>
    <w:rsid w:val="008D1237"/>
    <w:rsid w:val="008E0711"/>
    <w:rsid w:val="008E2744"/>
    <w:rsid w:val="0093689C"/>
    <w:rsid w:val="00950A99"/>
    <w:rsid w:val="009568AB"/>
    <w:rsid w:val="009A497E"/>
    <w:rsid w:val="00A06A89"/>
    <w:rsid w:val="00A63BB4"/>
    <w:rsid w:val="00A65922"/>
    <w:rsid w:val="00AA1844"/>
    <w:rsid w:val="00AB66B2"/>
    <w:rsid w:val="00AD7C64"/>
    <w:rsid w:val="00AE1764"/>
    <w:rsid w:val="00B02A03"/>
    <w:rsid w:val="00B365A8"/>
    <w:rsid w:val="00B65865"/>
    <w:rsid w:val="00B67BC9"/>
    <w:rsid w:val="00B76192"/>
    <w:rsid w:val="00B94678"/>
    <w:rsid w:val="00BE041C"/>
    <w:rsid w:val="00BE1651"/>
    <w:rsid w:val="00BF2940"/>
    <w:rsid w:val="00BF3148"/>
    <w:rsid w:val="00C132EB"/>
    <w:rsid w:val="00C22977"/>
    <w:rsid w:val="00C54CB6"/>
    <w:rsid w:val="00CD3BEF"/>
    <w:rsid w:val="00CE720B"/>
    <w:rsid w:val="00CF7C59"/>
    <w:rsid w:val="00D36460"/>
    <w:rsid w:val="00D73D4B"/>
    <w:rsid w:val="00D83AD8"/>
    <w:rsid w:val="00E02010"/>
    <w:rsid w:val="00E345F1"/>
    <w:rsid w:val="00E7574B"/>
    <w:rsid w:val="00EB6D7A"/>
    <w:rsid w:val="00EC1705"/>
    <w:rsid w:val="00FD3AD1"/>
    <w:rsid w:val="00FD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0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 w:type="table" w:styleId="TableGrid">
    <w:name w:val="Table Grid"/>
    <w:basedOn w:val="TableNormal"/>
    <w:uiPriority w:val="39"/>
    <w:rsid w:val="005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3907"/>
    <w:rPr>
      <w:i/>
      <w:iCs/>
    </w:rPr>
  </w:style>
  <w:style w:type="character" w:customStyle="1" w:styleId="Heading3Char">
    <w:name w:val="Heading 3 Char"/>
    <w:basedOn w:val="DefaultParagraphFont"/>
    <w:link w:val="Heading3"/>
    <w:uiPriority w:val="9"/>
    <w:rsid w:val="008D066E"/>
    <w:rPr>
      <w:rFonts w:ascii="Times New Roman" w:eastAsia="Times New Roman" w:hAnsi="Times New Roman" w:cs="Times New Roman"/>
      <w:b/>
      <w:bCs/>
      <w:sz w:val="27"/>
      <w:szCs w:val="27"/>
    </w:rPr>
  </w:style>
  <w:style w:type="paragraph" w:customStyle="1" w:styleId="chapter-1">
    <w:name w:val="chapter-1"/>
    <w:basedOn w:val="Normal"/>
    <w:rsid w:val="008D0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D066E"/>
  </w:style>
  <w:style w:type="paragraph" w:customStyle="1" w:styleId="chapter-2">
    <w:name w:val="chapter-2"/>
    <w:basedOn w:val="Normal"/>
    <w:rsid w:val="008D06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1E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72419">
      <w:bodyDiv w:val="1"/>
      <w:marLeft w:val="0"/>
      <w:marRight w:val="0"/>
      <w:marTop w:val="0"/>
      <w:marBottom w:val="0"/>
      <w:divBdr>
        <w:top w:val="none" w:sz="0" w:space="0" w:color="auto"/>
        <w:left w:val="none" w:sz="0" w:space="0" w:color="auto"/>
        <w:bottom w:val="none" w:sz="0" w:space="0" w:color="auto"/>
        <w:right w:val="none" w:sz="0" w:space="0" w:color="auto"/>
      </w:divBdr>
    </w:div>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024937721">
      <w:bodyDiv w:val="1"/>
      <w:marLeft w:val="0"/>
      <w:marRight w:val="0"/>
      <w:marTop w:val="0"/>
      <w:marBottom w:val="0"/>
      <w:divBdr>
        <w:top w:val="none" w:sz="0" w:space="0" w:color="auto"/>
        <w:left w:val="none" w:sz="0" w:space="0" w:color="auto"/>
        <w:bottom w:val="none" w:sz="0" w:space="0" w:color="auto"/>
        <w:right w:val="none" w:sz="0" w:space="0" w:color="auto"/>
      </w:divBdr>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4</cp:revision>
  <cp:lastPrinted>2021-04-28T21:22:00Z</cp:lastPrinted>
  <dcterms:created xsi:type="dcterms:W3CDTF">2021-04-28T20:45:00Z</dcterms:created>
  <dcterms:modified xsi:type="dcterms:W3CDTF">2021-04-28T21:26:00Z</dcterms:modified>
</cp:coreProperties>
</file>